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EEO PUBLIC FINE REPORT</w:t>
      </w:r>
      <w:r>
        <w:rPr>
          <w:spacing w:val="-109"/>
          <w:u w:val="none"/>
        </w:rPr>
        <w:t> </w:t>
      </w:r>
      <w:r>
        <w:rPr>
          <w:u w:val="none"/>
        </w:rPr>
        <w:t>2018</w:t>
      </w:r>
    </w:p>
    <w:p>
      <w:pPr>
        <w:spacing w:line="240" w:lineRule="auto" w:before="0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Employment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Unit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Covered</w:t>
      </w:r>
    </w:p>
    <w:p>
      <w:pPr>
        <w:pStyle w:val="BodyText"/>
        <w:spacing w:before="6"/>
        <w:rPr>
          <w:sz w:val="13"/>
        </w:rPr>
      </w:pPr>
    </w:p>
    <w:p>
      <w:pPr>
        <w:spacing w:before="93"/>
        <w:ind w:left="1560" w:right="5844" w:firstLine="0"/>
        <w:jc w:val="left"/>
        <w:rPr>
          <w:sz w:val="22"/>
        </w:rPr>
      </w:pPr>
      <w:r>
        <w:rPr>
          <w:sz w:val="22"/>
        </w:rPr>
        <w:t>KCCR-AM – Pierre, South Dakota</w:t>
      </w:r>
      <w:r>
        <w:rPr>
          <w:spacing w:val="-60"/>
          <w:sz w:val="22"/>
        </w:rPr>
        <w:t> </w:t>
      </w:r>
      <w:r>
        <w:rPr>
          <w:sz w:val="22"/>
        </w:rPr>
        <w:t>KLXS-FM – Pierre, South Dakota</w:t>
      </w:r>
      <w:r>
        <w:rPr>
          <w:spacing w:val="1"/>
          <w:sz w:val="22"/>
        </w:rPr>
        <w:t> </w:t>
      </w:r>
      <w:r>
        <w:rPr>
          <w:sz w:val="22"/>
        </w:rPr>
        <w:t>KCCR-FM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Pierre,</w:t>
      </w:r>
      <w:r>
        <w:rPr>
          <w:spacing w:val="-2"/>
          <w:sz w:val="22"/>
        </w:rPr>
        <w:t> </w:t>
      </w:r>
      <w:r>
        <w:rPr>
          <w:sz w:val="22"/>
        </w:rPr>
        <w:t>South</w:t>
      </w:r>
      <w:r>
        <w:rPr>
          <w:spacing w:val="-2"/>
          <w:sz w:val="22"/>
        </w:rPr>
        <w:t> </w:t>
      </w:r>
      <w:r>
        <w:rPr>
          <w:sz w:val="22"/>
        </w:rPr>
        <w:t>Dakota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Reporting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Period</w:t>
      </w:r>
    </w:p>
    <w:p>
      <w:pPr>
        <w:pStyle w:val="BodyText"/>
        <w:spacing w:before="6"/>
        <w:rPr>
          <w:sz w:val="13"/>
        </w:rPr>
      </w:pPr>
    </w:p>
    <w:p>
      <w:pPr>
        <w:spacing w:before="93"/>
        <w:ind w:left="1560" w:right="0" w:firstLine="0"/>
        <w:jc w:val="left"/>
        <w:rPr>
          <w:sz w:val="22"/>
        </w:rPr>
      </w:pPr>
      <w:r>
        <w:rPr>
          <w:sz w:val="22"/>
        </w:rPr>
        <w:t>December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4"/>
          <w:sz w:val="22"/>
        </w:rPr>
        <w:t> </w:t>
      </w:r>
      <w:r>
        <w:rPr>
          <w:sz w:val="22"/>
        </w:rPr>
        <w:t>2017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November</w:t>
      </w:r>
      <w:r>
        <w:rPr>
          <w:spacing w:val="-4"/>
          <w:sz w:val="22"/>
        </w:rPr>
        <w:t> </w:t>
      </w:r>
      <w:r>
        <w:rPr>
          <w:sz w:val="22"/>
        </w:rPr>
        <w:t>30,</w:t>
      </w:r>
      <w:r>
        <w:rPr>
          <w:spacing w:val="-4"/>
          <w:sz w:val="22"/>
        </w:rPr>
        <w:t> </w:t>
      </w:r>
      <w:r>
        <w:rPr>
          <w:sz w:val="22"/>
        </w:rPr>
        <w:t>2018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Full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Time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Vacancies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Filled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During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Reporting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Period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440" w:val="left" w:leader="none"/>
        </w:tabs>
        <w:spacing w:line="240" w:lineRule="auto" w:before="93" w:after="0"/>
        <w:ind w:left="1199" w:right="0" w:hanging="360"/>
        <w:jc w:val="left"/>
        <w:rPr>
          <w:rFonts w:ascii="Arial MT"/>
          <w:sz w:val="22"/>
          <w:u w:val="none"/>
        </w:rPr>
      </w:pPr>
      <w:r>
        <w:rPr>
          <w:rFonts w:ascii="Arial MT"/>
          <w:sz w:val="22"/>
          <w:u w:val="none"/>
        </w:rPr>
        <w:t>Job</w:t>
      </w:r>
      <w:r>
        <w:rPr>
          <w:rFonts w:ascii="Arial MT"/>
          <w:spacing w:val="-2"/>
          <w:sz w:val="22"/>
          <w:u w:val="none"/>
        </w:rPr>
        <w:t> </w:t>
      </w:r>
      <w:r>
        <w:rPr>
          <w:rFonts w:ascii="Arial MT"/>
          <w:sz w:val="22"/>
          <w:u w:val="none"/>
        </w:rPr>
        <w:t>Title:</w:t>
      </w:r>
      <w:r>
        <w:rPr>
          <w:rFonts w:ascii="Arial MT"/>
          <w:spacing w:val="-1"/>
          <w:sz w:val="22"/>
          <w:u w:val="none"/>
        </w:rPr>
        <w:t> </w:t>
      </w:r>
      <w:r>
        <w:rPr>
          <w:rFonts w:ascii="Arial MT"/>
          <w:sz w:val="22"/>
          <w:u w:val="none"/>
        </w:rPr>
        <w:t>Sports</w:t>
      </w:r>
      <w:r>
        <w:rPr>
          <w:rFonts w:ascii="Arial MT"/>
          <w:spacing w:val="-1"/>
          <w:sz w:val="22"/>
          <w:u w:val="none"/>
        </w:rPr>
        <w:t> </w:t>
      </w:r>
      <w:r>
        <w:rPr>
          <w:rFonts w:ascii="Arial MT"/>
          <w:sz w:val="22"/>
          <w:u w:val="none"/>
        </w:rPr>
        <w:t>Director</w:t>
        <w:tab/>
        <w:t>Date</w:t>
      </w:r>
      <w:r>
        <w:rPr>
          <w:rFonts w:ascii="Arial MT"/>
          <w:spacing w:val="-2"/>
          <w:sz w:val="22"/>
          <w:u w:val="none"/>
        </w:rPr>
        <w:t> </w:t>
      </w:r>
      <w:r>
        <w:rPr>
          <w:rFonts w:ascii="Arial MT"/>
          <w:sz w:val="22"/>
          <w:u w:val="none"/>
        </w:rPr>
        <w:t>Filled:</w:t>
      </w:r>
      <w:r>
        <w:rPr>
          <w:rFonts w:ascii="Arial MT"/>
          <w:spacing w:val="-1"/>
          <w:sz w:val="22"/>
          <w:u w:val="none"/>
        </w:rPr>
        <w:t> </w:t>
      </w:r>
      <w:r>
        <w:rPr>
          <w:rFonts w:ascii="Arial MT"/>
          <w:sz w:val="22"/>
          <w:u w:val="none"/>
        </w:rPr>
        <w:t>15</w:t>
      </w:r>
      <w:r>
        <w:rPr>
          <w:rFonts w:ascii="Arial MT"/>
          <w:spacing w:val="-2"/>
          <w:sz w:val="22"/>
          <w:u w:val="none"/>
        </w:rPr>
        <w:t> </w:t>
      </w:r>
      <w:r>
        <w:rPr>
          <w:rFonts w:ascii="Arial MT"/>
          <w:sz w:val="22"/>
          <w:u w:val="none"/>
        </w:rPr>
        <w:t>Oct</w:t>
      </w:r>
      <w:r>
        <w:rPr>
          <w:rFonts w:ascii="Arial MT"/>
          <w:spacing w:val="-1"/>
          <w:sz w:val="22"/>
          <w:u w:val="none"/>
        </w:rPr>
        <w:t> </w:t>
      </w:r>
      <w:r>
        <w:rPr>
          <w:rFonts w:ascii="Arial MT"/>
          <w:sz w:val="22"/>
          <w:u w:val="none"/>
        </w:rPr>
        <w:t>18</w:t>
      </w:r>
    </w:p>
    <w:p>
      <w:pPr>
        <w:spacing w:before="0"/>
        <w:ind w:left="840" w:right="0" w:firstLine="0"/>
        <w:jc w:val="left"/>
        <w:rPr>
          <w:sz w:val="22"/>
        </w:rPr>
      </w:pPr>
      <w:r>
        <w:rPr>
          <w:sz w:val="22"/>
        </w:rPr>
        <w:t>Recruitment</w:t>
      </w:r>
      <w:r>
        <w:rPr>
          <w:spacing w:val="-4"/>
          <w:sz w:val="22"/>
        </w:rPr>
        <w:t> </w:t>
      </w:r>
      <w:r>
        <w:rPr>
          <w:sz w:val="22"/>
        </w:rPr>
        <w:t>Sources:</w:t>
      </w:r>
      <w:r>
        <w:rPr>
          <w:spacing w:val="-4"/>
          <w:sz w:val="22"/>
        </w:rPr>
        <w:t> </w:t>
      </w:r>
      <w:r>
        <w:rPr>
          <w:sz w:val="22"/>
        </w:rPr>
        <w:t>Radio</w:t>
      </w:r>
      <w:r>
        <w:rPr>
          <w:spacing w:val="-4"/>
          <w:sz w:val="22"/>
        </w:rPr>
        <w:t> </w:t>
      </w:r>
      <w:r>
        <w:rPr>
          <w:sz w:val="22"/>
        </w:rPr>
        <w:t>Ad,</w:t>
      </w:r>
      <w:r>
        <w:rPr>
          <w:spacing w:val="-2"/>
          <w:sz w:val="22"/>
        </w:rPr>
        <w:t> </w:t>
      </w:r>
      <w:r>
        <w:rPr>
          <w:sz w:val="22"/>
        </w:rPr>
        <w:t>Indeed,</w:t>
      </w:r>
      <w:r>
        <w:rPr>
          <w:spacing w:val="-4"/>
          <w:sz w:val="22"/>
        </w:rPr>
        <w:t> </w:t>
      </w:r>
      <w:r>
        <w:rPr>
          <w:sz w:val="22"/>
        </w:rPr>
        <w:t>SD</w:t>
      </w:r>
      <w:r>
        <w:rPr>
          <w:spacing w:val="-3"/>
          <w:sz w:val="22"/>
        </w:rPr>
        <w:t> </w:t>
      </w:r>
      <w:r>
        <w:rPr>
          <w:sz w:val="22"/>
        </w:rPr>
        <w:t>Broadcasters</w:t>
      </w:r>
      <w:r>
        <w:rPr>
          <w:spacing w:val="-3"/>
          <w:sz w:val="22"/>
        </w:rPr>
        <w:t> </w:t>
      </w:r>
      <w:r>
        <w:rPr>
          <w:sz w:val="22"/>
        </w:rPr>
        <w:t>Association,</w:t>
      </w:r>
      <w:r>
        <w:rPr>
          <w:spacing w:val="-3"/>
          <w:sz w:val="22"/>
        </w:rPr>
        <w:t> </w:t>
      </w:r>
      <w:r>
        <w:rPr>
          <w:sz w:val="22"/>
        </w:rPr>
        <w:t>SDDLR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Recruitment/Referral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Sources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Used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to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Seek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Candidates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for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Each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Vacancy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3719" w:val="left" w:leader="none"/>
          <w:tab w:pos="6599" w:val="left" w:leader="none"/>
          <w:tab w:pos="8039" w:val="left" w:leader="none"/>
        </w:tabs>
        <w:spacing w:before="93"/>
        <w:ind w:left="840"/>
      </w:pPr>
      <w:r>
        <w:rPr>
          <w:u w:val="thick"/>
        </w:rPr>
        <w:t>Name</w:t>
      </w:r>
      <w:r>
        <w:rPr/>
        <w:tab/>
      </w:r>
      <w:r>
        <w:rPr>
          <w:u w:val="thick"/>
        </w:rPr>
        <w:t>Address</w:t>
      </w:r>
      <w:r>
        <w:rPr/>
        <w:tab/>
      </w:r>
      <w:r>
        <w:rPr>
          <w:u w:val="thick"/>
        </w:rPr>
        <w:t>City</w:t>
      </w:r>
      <w:r>
        <w:rPr/>
        <w:tab/>
      </w:r>
      <w:r>
        <w:rPr>
          <w:u w:val="thick"/>
        </w:rPr>
        <w:t>Zip</w:t>
      </w:r>
    </w:p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1600"/>
        <w:gridCol w:w="2418"/>
        <w:gridCol w:w="1562"/>
        <w:gridCol w:w="2080"/>
      </w:tblGrid>
      <w:tr>
        <w:trPr>
          <w:trHeight w:val="585" w:hRule="atLeast"/>
        </w:trPr>
        <w:tc>
          <w:tcPr>
            <w:tcW w:w="284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Referral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spacing w:line="250" w:lineRule="atLeast" w:before="59"/>
              <w:ind w:left="108" w:right="396"/>
              <w:rPr>
                <w:sz w:val="22"/>
              </w:rPr>
            </w:pPr>
            <w:r>
              <w:rPr>
                <w:sz w:val="22"/>
              </w:rPr>
              <w:t>106 W Capitol Ave,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Pierre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97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28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todayskccr.com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978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8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Pierrecountry.com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978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8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Capitalcityrock.com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978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284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z w:val="22"/>
              </w:rPr>
              <w:t>KCCR-1240AM</w:t>
            </w:r>
          </w:p>
          <w:p>
            <w:pPr>
              <w:pStyle w:val="TableParagraph"/>
              <w:spacing w:line="250" w:lineRule="atLeast"/>
              <w:ind w:left="108" w:right="396"/>
              <w:rPr>
                <w:sz w:val="22"/>
              </w:rPr>
            </w:pPr>
            <w:r>
              <w:rPr>
                <w:sz w:val="22"/>
              </w:rPr>
              <w:t>106 W Capitol Ave,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Pierre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33" w:lineRule="exact"/>
              <w:ind w:left="97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284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spacing w:before="96"/>
              <w:ind w:left="108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95.3</w:t>
            </w:r>
          </w:p>
          <w:p>
            <w:pPr>
              <w:pStyle w:val="TableParagraph"/>
              <w:spacing w:line="250" w:lineRule="atLeast"/>
              <w:ind w:left="108" w:right="396"/>
              <w:rPr>
                <w:sz w:val="22"/>
              </w:rPr>
            </w:pPr>
            <w:r>
              <w:rPr>
                <w:sz w:val="22"/>
              </w:rPr>
              <w:t>106 W Capitol Ave,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Pierre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978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284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3" w:lineRule="exact" w:before="207"/>
              <w:ind w:left="108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3" w:lineRule="exact" w:before="207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</w:p>
        </w:tc>
        <w:tc>
          <w:tcPr>
            <w:tcW w:w="24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Rock</w:t>
            </w:r>
          </w:p>
          <w:p>
            <w:pPr>
              <w:pStyle w:val="TableParagraph"/>
              <w:tabs>
                <w:tab w:pos="1513" w:val="left" w:leader="none"/>
              </w:tabs>
              <w:spacing w:line="250" w:lineRule="atLeast"/>
              <w:ind w:left="108" w:right="97"/>
              <w:rPr>
                <w:sz w:val="22"/>
              </w:rPr>
            </w:pPr>
            <w:r>
              <w:rPr>
                <w:sz w:val="22"/>
              </w:rPr>
              <w:t>104.5</w:t>
              <w:tab/>
              <w:t>106 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Capitol Ave, Pierre SD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3" w:lineRule="exact" w:before="207"/>
              <w:ind w:left="107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3" w:lineRule="exact" w:before="207"/>
              <w:ind w:left="978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8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Indeed.com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74" w:right="164"/>
              <w:jc w:val="center"/>
              <w:rPr>
                <w:sz w:val="22"/>
              </w:rPr>
            </w:pPr>
            <w:r>
              <w:rPr>
                <w:sz w:val="22"/>
              </w:rPr>
              <w:t>On-line</w:t>
            </w:r>
          </w:p>
        </w:tc>
        <w:tc>
          <w:tcPr>
            <w:tcW w:w="241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Indeed.com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08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3" w:lineRule="exact"/>
              <w:ind w:left="91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2240" w:h="15840"/>
          <w:pgMar w:top="1380" w:bottom="280" w:left="1320" w:right="2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1600"/>
        <w:gridCol w:w="2418"/>
        <w:gridCol w:w="1562"/>
        <w:gridCol w:w="2080"/>
      </w:tblGrid>
      <w:tr>
        <w:trPr>
          <w:trHeight w:val="600" w:hRule="atLeast"/>
        </w:trPr>
        <w:tc>
          <w:tcPr>
            <w:tcW w:w="2840" w:type="dxa"/>
            <w:tcBorders>
              <w:top w:val="nil"/>
            </w:tcBorders>
          </w:tcPr>
          <w:p>
            <w:pPr>
              <w:pStyle w:val="TableParagraph"/>
              <w:spacing w:line="250" w:lineRule="atLeast" w:before="74"/>
              <w:ind w:left="108" w:right="1039"/>
              <w:rPr>
                <w:sz w:val="22"/>
              </w:rPr>
            </w:pPr>
            <w:r>
              <w:rPr>
                <w:sz w:val="22"/>
              </w:rPr>
              <w:t>SD Broadcasters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38" w:lineRule="exact"/>
              <w:ind w:left="158"/>
              <w:rPr>
                <w:sz w:val="22"/>
              </w:rPr>
            </w:pPr>
            <w:r>
              <w:rPr>
                <w:sz w:val="22"/>
              </w:rPr>
              <w:t>Marla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Willard</w:t>
            </w:r>
          </w:p>
        </w:tc>
        <w:tc>
          <w:tcPr>
            <w:tcW w:w="2418" w:type="dxa"/>
            <w:tcBorders>
              <w:top w:val="nil"/>
            </w:tcBorders>
          </w:tcPr>
          <w:p>
            <w:pPr>
              <w:pStyle w:val="TableParagraph"/>
              <w:spacing w:line="250" w:lineRule="atLeast" w:before="74"/>
              <w:ind w:left="108" w:right="396"/>
              <w:rPr>
                <w:sz w:val="22"/>
              </w:rPr>
            </w:pPr>
            <w:r>
              <w:rPr>
                <w:sz w:val="22"/>
              </w:rPr>
              <w:t>106 W Capitol Ave,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Pierre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605.224.7426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before="93"/>
        <w:ind w:left="840" w:right="0" w:firstLine="0"/>
        <w:jc w:val="left"/>
        <w:rPr>
          <w:sz w:val="22"/>
        </w:rPr>
      </w:pP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interviewees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sources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position:</w:t>
      </w:r>
      <w:r>
        <w:rPr>
          <w:spacing w:val="58"/>
          <w:sz w:val="22"/>
        </w:rPr>
        <w:t> </w:t>
      </w:r>
      <w:r>
        <w:rPr>
          <w:sz w:val="22"/>
        </w:rPr>
        <w:t>4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207"/>
        <w:ind w:left="840" w:right="1200" w:hanging="360"/>
      </w:pPr>
      <w:r>
        <w:rPr/>
        <w:t>C.</w:t>
      </w:r>
      <w:r>
        <w:rPr>
          <w:spacing w:val="1"/>
        </w:rPr>
        <w:t> </w:t>
      </w:r>
      <w:r>
        <w:rPr/>
        <w:t>Total Number of Interviewees for All Full-Time Vacancies Filled During the</w:t>
      </w:r>
      <w:r>
        <w:rPr>
          <w:spacing w:val="-59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Per Recruitment/Referral</w:t>
      </w:r>
      <w:r>
        <w:rPr>
          <w:spacing w:val="-2"/>
        </w:rPr>
        <w:t> </w:t>
      </w:r>
      <w:r>
        <w:rPr/>
        <w:t>Sources:</w:t>
      </w:r>
      <w:r>
        <w:rPr>
          <w:spacing w:val="60"/>
        </w:rPr>
        <w:t> </w:t>
      </w:r>
      <w:r>
        <w:rPr/>
        <w:t>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480"/>
      </w:pPr>
      <w:r>
        <w:rPr/>
        <w:t>D.</w:t>
      </w:r>
      <w:r>
        <w:rPr>
          <w:spacing w:val="10"/>
        </w:rPr>
        <w:t> </w:t>
      </w:r>
      <w:r>
        <w:rPr/>
        <w:t>Outreach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Period</w:t>
      </w:r>
    </w:p>
    <w:sectPr>
      <w:pgSz w:w="12240" w:h="15840"/>
      <w:pgMar w:top="1440" w:bottom="280" w:left="13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9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355" w:right="3300" w:hanging="2156"/>
    </w:pPr>
    <w:rPr>
      <w:rFonts w:ascii="Arial MT" w:hAnsi="Arial MT" w:eastAsia="Arial MT" w:cs="Arial MT"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0"/>
    </w:pPr>
    <w:rPr>
      <w:rFonts w:ascii="Arial" w:hAnsi="Arial" w:eastAsia="Arial" w:cs="Arial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kccr11</dc:creator>
  <dcterms:created xsi:type="dcterms:W3CDTF">2024-03-30T17:05:59Z</dcterms:created>
  <dcterms:modified xsi:type="dcterms:W3CDTF">2024-03-30T17:05:59Z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2024-03-30T00:00:00Z</vt:filetime>
  </property>
</Properties>
</file>